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EE" w:rsidRDefault="008417EE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DB06D5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 xml:space="preserve">Руководителю  </w:t>
      </w:r>
      <w:r w:rsidR="00DB06D5">
        <w:rPr>
          <w:sz w:val="22"/>
          <w:szCs w:val="22"/>
          <w:lang w:eastAsia="ru-RU"/>
        </w:rPr>
        <w:t xml:space="preserve">МОУ </w:t>
      </w:r>
      <w:proofErr w:type="gramStart"/>
      <w:r w:rsidR="00DB06D5">
        <w:rPr>
          <w:sz w:val="22"/>
          <w:szCs w:val="22"/>
          <w:lang w:eastAsia="ru-RU"/>
        </w:rPr>
        <w:t>Павловская</w:t>
      </w:r>
      <w:proofErr w:type="gramEnd"/>
      <w:r w:rsidR="00DB06D5">
        <w:rPr>
          <w:sz w:val="22"/>
          <w:szCs w:val="22"/>
          <w:lang w:eastAsia="ru-RU"/>
        </w:rPr>
        <w:t xml:space="preserve"> ОШ </w:t>
      </w:r>
    </w:p>
    <w:p w:rsidR="00851053" w:rsidRDefault="00DB06D5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имени А.К. Васильева </w:t>
      </w:r>
    </w:p>
    <w:p w:rsidR="00DB06D5" w:rsidRPr="00851053" w:rsidRDefault="00DB06D5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Крепковой</w:t>
      </w:r>
      <w:proofErr w:type="spellEnd"/>
      <w:r>
        <w:rPr>
          <w:sz w:val="22"/>
          <w:szCs w:val="22"/>
          <w:lang w:eastAsia="ru-RU"/>
        </w:rPr>
        <w:t xml:space="preserve"> С</w:t>
      </w:r>
      <w:bookmarkStart w:id="0" w:name="_GoBack"/>
      <w:bookmarkEnd w:id="0"/>
      <w:r>
        <w:rPr>
          <w:sz w:val="22"/>
          <w:szCs w:val="22"/>
          <w:lang w:eastAsia="ru-RU"/>
        </w:rPr>
        <w:t>ветлане Владимировне</w:t>
      </w:r>
    </w:p>
    <w:p w:rsidR="00DB06D5" w:rsidRPr="00851053" w:rsidRDefault="00DB06D5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</w:p>
    <w:p w:rsidR="00AB1EA4" w:rsidRPr="00F735DE" w:rsidRDefault="00AB1EA4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</w:t>
            </w:r>
            <w:proofErr w:type="gramStart"/>
            <w:r w:rsidRPr="00FF7710">
              <w:rPr>
                <w:i/>
                <w:sz w:val="20"/>
                <w:szCs w:val="20"/>
              </w:rPr>
              <w:t>нужное</w:t>
            </w:r>
            <w:proofErr w:type="gramEnd"/>
            <w:r w:rsidRPr="00FF7710">
              <w:rPr>
                <w:i/>
                <w:sz w:val="20"/>
                <w:szCs w:val="20"/>
              </w:rPr>
              <w:t xml:space="preserve"> подчеркнуть):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r w:rsidRPr="00FF7710">
              <w:rPr>
                <w:i/>
                <w:sz w:val="20"/>
                <w:szCs w:val="20"/>
              </w:rPr>
              <w:t>на дому; 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____</w:t>
            </w:r>
            <w:proofErr w:type="gramStart"/>
            <w:r w:rsidRPr="00FF7710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Привлечение ассистента, ассистента-</w:t>
            </w:r>
            <w:proofErr w:type="spellStart"/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  <w:sz w:val="22"/>
                <w:szCs w:val="22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F7710">
      <w:pPr>
        <w:rPr>
          <w:sz w:val="22"/>
          <w:szCs w:val="22"/>
        </w:rPr>
      </w:pPr>
    </w:p>
    <w:sectPr w:rsidR="00F34E6B" w:rsidRPr="009648BA" w:rsidSect="00FF7710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436BD"/>
    <w:rsid w:val="00055D63"/>
    <w:rsid w:val="00064F67"/>
    <w:rsid w:val="00177100"/>
    <w:rsid w:val="00261D32"/>
    <w:rsid w:val="00292C6F"/>
    <w:rsid w:val="00437C91"/>
    <w:rsid w:val="004663D4"/>
    <w:rsid w:val="004F4C83"/>
    <w:rsid w:val="006114A9"/>
    <w:rsid w:val="006C60C9"/>
    <w:rsid w:val="007305B6"/>
    <w:rsid w:val="0076498E"/>
    <w:rsid w:val="008417EE"/>
    <w:rsid w:val="00851053"/>
    <w:rsid w:val="008B7DD8"/>
    <w:rsid w:val="009648BA"/>
    <w:rsid w:val="00AB1EA4"/>
    <w:rsid w:val="00BE1FFC"/>
    <w:rsid w:val="00C6709A"/>
    <w:rsid w:val="00CF31A3"/>
    <w:rsid w:val="00D47CD2"/>
    <w:rsid w:val="00D818B8"/>
    <w:rsid w:val="00D94CD0"/>
    <w:rsid w:val="00DB06D5"/>
    <w:rsid w:val="00DD25B5"/>
    <w:rsid w:val="00E51448"/>
    <w:rsid w:val="00F34E6B"/>
    <w:rsid w:val="00F51F87"/>
    <w:rsid w:val="00F91BF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1</cp:lastModifiedBy>
  <cp:revision>2</cp:revision>
  <cp:lastPrinted>2021-01-13T08:19:00Z</cp:lastPrinted>
  <dcterms:created xsi:type="dcterms:W3CDTF">2021-01-13T08:25:00Z</dcterms:created>
  <dcterms:modified xsi:type="dcterms:W3CDTF">2021-01-13T08:25:00Z</dcterms:modified>
</cp:coreProperties>
</file>